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699" w:rsidRPr="005C7699" w:rsidRDefault="005C7699" w:rsidP="005C7699">
      <w:pPr>
        <w:shd w:val="clear" w:color="auto" w:fill="FFFFFF"/>
        <w:spacing w:before="240" w:after="120" w:line="240" w:lineRule="auto"/>
        <w:outlineLvl w:val="1"/>
        <w:rPr>
          <w:rFonts w:ascii="Georgia" w:eastAsia="Times New Roman" w:hAnsi="Georgia" w:cs="Arial"/>
          <w:color w:val="030303"/>
          <w:kern w:val="36"/>
          <w:sz w:val="36"/>
          <w:szCs w:val="36"/>
          <w:lang w:eastAsia="cs-CZ"/>
        </w:rPr>
      </w:pPr>
      <w:r w:rsidRPr="005C7699">
        <w:rPr>
          <w:rFonts w:ascii="Georgia" w:eastAsia="Times New Roman" w:hAnsi="Georgia" w:cs="Arial"/>
          <w:color w:val="030303"/>
          <w:kern w:val="36"/>
          <w:sz w:val="36"/>
          <w:szCs w:val="36"/>
          <w:lang w:eastAsia="cs-CZ"/>
        </w:rPr>
        <w:t>Obecná část</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r w:rsidRPr="005C7699">
        <w:rPr>
          <w:rFonts w:ascii="Times New Roman" w:eastAsia="Times New Roman" w:hAnsi="Times New Roman" w:cs="Times New Roman"/>
          <w:b/>
          <w:bCs/>
          <w:color w:val="030303"/>
          <w:sz w:val="24"/>
          <w:szCs w:val="24"/>
          <w:lang w:eastAsia="cs-CZ"/>
        </w:rPr>
        <w:t>O b e c n ě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1/       K vyloučení nepříznivých důsledků nepřítomnosti soudce, který je v pracovní neschopnosti, může na jeho žádost místopředseda soudu zastavit nápad nových věcí. Po tuto dobu je nápad přidělován podle rozvrhu práce ostatním soudcům příslušné agendy. Neohlásí-li soudce ukončení pracovní neschopnosti a přesáhne-li doba zastavení nápadu dobu jeho pracovní neschopnosti, bude mu nápad zpětně dorovnán. V době omluvené nepřítomnosti soudce obchodního úseku jsou věci agendy </w:t>
      </w: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předběžná opatření, zajištění důkazu a předběžný souhlas,  které mu měly být přiděleny, přidělovány s vynecháním jeho pořadí, věci agendy </w:t>
      </w: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ustanovení znalce budou po návratu soudce dorovnány do průměrného počtu věcí přidělených ostatním soudcům v době jeho nepřítomnosti.</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2/  V případě nepřítomnosti asistenta soudce v trvání déle než patnáct pracovních dnů, s výjimkou čerpání řádné dovolené, rozhodne příslušný místopředseda na návrh soudce o zástupu jiných asistentů podle stejného klíče jako u zastupování soudců.</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 3/    Návrh na obnovu řízení je vyřizován v tomtéž oddělení, v němž bylo napadené rozhodnutí vydáno, byť je v tomto oddělení zastaven nápad nových věcí, dle §  161a odst. 5 </w:t>
      </w:r>
      <w:proofErr w:type="spellStart"/>
      <w:r w:rsidRPr="005C7699">
        <w:rPr>
          <w:rFonts w:ascii="Times New Roman" w:eastAsia="Times New Roman" w:hAnsi="Times New Roman" w:cs="Times New Roman"/>
          <w:color w:val="030303"/>
          <w:sz w:val="24"/>
          <w:szCs w:val="24"/>
          <w:lang w:eastAsia="cs-CZ"/>
        </w:rPr>
        <w:t>v.k.ř</w:t>
      </w:r>
      <w:proofErr w:type="spellEnd"/>
      <w:r w:rsidRPr="005C7699">
        <w:rPr>
          <w:rFonts w:ascii="Times New Roman" w:eastAsia="Times New Roman" w:hAnsi="Times New Roman" w:cs="Times New Roman"/>
          <w:color w:val="030303"/>
          <w:sz w:val="24"/>
          <w:szCs w:val="24"/>
          <w:lang w:eastAsia="cs-CZ"/>
        </w:rPr>
        <w:t>. Není-li to možné, bude věc přidělena jako nový nápad jinému soudci.</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4/       Věc vyloučená k samostatnému řízení dle § 112 odst. 2 o.s.ř. bude přidělena do stejného oddělení,  i když je v něm jinak zastaven nápad nových věcí, nebo podle předmětu řízení do oddělení se specializovanou agendou. Bude-li v tomtéž spise vyloučeno k samostatnému řízení víc věcí, bude na žádost soudce v odůvodněných případech vedením soudu rozhodnuto o zastavení nápadu v rozsahu vyloučených věcí.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5/       Věci vyřízené soudcem v </w:t>
      </w: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všeobecný jsou převáděny jako nový nápad do oddělení Cm témuž soudci. Není-li to možné bude věc převedena jako nový nápad jinému soudci.</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6/       Věci napadlé podle § 91a o.s.ř. bude vyřizovat soudce, který je podle rozvrhu práce pověřen vyřizováním věci, ke které tato hlavní intervence směřuje.</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lastRenderedPageBreak/>
        <w:t>7/      Soudci rozhodující ve věcech obchodních podle § 9 odst. 3 písm. k/, l/, m/, n/, o/, o. s. ř. rozhodují též v prvním stupni obchodní věci kromě dalších určených specializací. V prosinci každého kalendářního roku bude proveden přepočet, na základě kterého se těmto specializovaným soudcům zastaví nápad nespecializovaných obchodních věcí počínaje dnem 1. 1. následujícího roku až do dorovnání. Nápad bude zastaven po dobu odpovídající přepočtu koeficientem 2 (jedna senátní věc = dvě nespecializované obchodní).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8/       Soudce, který vyhlásí moratorium na návrh na moratorium podaný před zahájením insolvenčního řízení, bude vyřizovat i pozdější insolvenční návrh na téhož dlužníka podaný v době trvání moratoria. Vyjde-li před přidělením insolvenčního návrhu, týkajícího se dlužníka-fyzické osoby najevo, že již probíhá insolvenční řízení týkající se manžela dlužníka, přidělí se takovýto insolvenční návrh do oddělení, ve kterém je projednáváno insolvenční řízení manžela dlužníka.</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9/         Bude-li zjištěno, že u insolvenčního soudu již probíhá insolvenční řízení  na majetek dlužníka tvořícího s novým dlužníkem koncern, bude věc přidělena  do stejného soudního oddělení, ve kterém insolvenční řízení  na majetek dlužníka z koncernu již  probíhá.</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10/     V zájmu zachování zákonných lhůt pro rozhodnutí v obchodním rejstříku se referenti příslušného oddělení a rozvrhem práce určeného zastupujícího oddělení zastupují navzájem tak, aby v případě jejich nepřítomnosti všechny nově napadlé věci /případně po výzvě doplněná podání/ byly rozděleny rovnoměrně mezi přítomné obou oddělení v mezích jejich pravomocí, a to již od prvého dne nepřítomnosti zastupované osoby.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Věci, u nichž platí lhůta 15ti pracovních dnů pro rozhodnutí či zápis, není třeba rozdělovat tehdy, je-li zřejmé, že nejpozději 5 pracovních dnů před uplynutím lhůty bude referent, kterému věc dle rozvrhu práce patří, v zaměstnání přítomen.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Je-li  v obou příslušných odděleních v den, kdy se věci rozdělují, přítomen pouze jeden rozhodující referent (vyšší soudní úředník, tajemník) se věci rozdělují tak, aby každý rozhodující referent agendy obchodního rejstříku vyřizoval v mezích svých pravomocí jednu věc v pořadí, v jakém napadly či byly doplněny. Věci jsou jednotlivým referentům přidělovány dle abecedního pořadí počátečních písmen jejich příjmení.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Podání doplněná po výzvě učiněné zastupujícím referentem vyřizuje ten referent, který výzvu vydal.</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lastRenderedPageBreak/>
        <w:t>11/     Rozhodující referent, který má za to, že věc byla zapsána do soudního oddělení v rozporu s rozvrhem práce, musí takovou okolnost uplatnit u příslušného místopředsedy soudu ve lhůtě jednoho měsíce od nápadu věci, jinak se má za to, že věc byla zapsána v souladu s rozvrhem práce. Soudce může takovou okolnost uplatnit vždy ve lhůtě jednoho měsíce od doby, kdy mu byla poprvé předložena.</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Referent obchodního rejstříku musí okolnost mylného zápisu uplatnit do tří dnů od nápadu věci, jinak se má za to, že věc byla zapsána v souladu s rozvrhem práce v rámci příslušné agendy obchodního rejstříku.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12/     Není-li soudci dohodnuto jinak,  spojují se věci ke společnému řízení k věci  dříve napadlé.</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13/     Vedoucí soudní kanceláře a jí zastupující zapisovatelka, referentka soudní agendy jsou zmocněny při výkonu své funkce k doručování soudních písemností prováděné mimo soudní úkony.</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14/     Do rejstříku </w:t>
      </w: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na obchodním úseku jsou zapisovány věci do oddílu: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všeobecný</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předběžná opatření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zajištění důkazu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předběžný souhlas</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soudní smíry</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ustanovení znalce</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konkursy</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insolvence</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zveřejnění úpadku z EU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15/     Nelze-li návrh na nařízení předběžného opatření podaný po zahájení řízení podle § 102 odst. 1 o.s.ř. projednat v témže řízení, které je vedeno o věci samé, zapisuje se tento návrh do rejstříku </w:t>
      </w:r>
      <w:proofErr w:type="spellStart"/>
      <w:r w:rsidRPr="005C7699">
        <w:rPr>
          <w:rFonts w:ascii="Times New Roman" w:eastAsia="Times New Roman" w:hAnsi="Times New Roman" w:cs="Times New Roman"/>
          <w:color w:val="030303"/>
          <w:sz w:val="24"/>
          <w:szCs w:val="24"/>
          <w:lang w:eastAsia="cs-CZ"/>
        </w:rPr>
        <w:t>Nc</w:t>
      </w:r>
      <w:proofErr w:type="spellEnd"/>
      <w:r w:rsidRPr="005C7699">
        <w:rPr>
          <w:rFonts w:ascii="Times New Roman" w:eastAsia="Times New Roman" w:hAnsi="Times New Roman" w:cs="Times New Roman"/>
          <w:color w:val="030303"/>
          <w:sz w:val="24"/>
          <w:szCs w:val="24"/>
          <w:lang w:eastAsia="cs-CZ"/>
        </w:rPr>
        <w:t xml:space="preserve"> a vyřizuje jej tentýž soudce, který vyřizuje věc samu.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Všechny návrhy na nařízení předběžného opatření podané před zahájením řízení o věci samé podle § 74 odst. 1 o.s.ř., vztahující se k témuž řízení o věci samé,  vyřizuje týž soudce, který rozhodoval o prvním z nich.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lastRenderedPageBreak/>
        <w:t>Návrh na zahájení řízení o věci samé podaný podle ustanovení § 76 odst. 3 o. s. ř. po nařízení předběžného opatření se přiděluje tomu soudci, který o návrhu na předběžné opatření rozhodl.</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16/     Výjimky z přidělování nápadu ve věcech obchodního rejstříku dle koncového čísla vložky</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A/     Fúze sloučením – v případě fúze sloučením je příslušné k rozhodnutí o společném návrhu všech zúčastněných společností (družstev) to oddělení, kterému dle rozvrhu práce připadají návrhy k rozhodování o změnách týkajících se nástupnické společnosti (družstva). Pokud je nástupnická společnost (družstvo) zapsána v obchodním rejstříku u jiného soudu, je k rozhodnutí příslušné oddělení, kterému dle rozvrhu práce připadají návrhy k rozhodování o změnách týkající se zanikající společnosti (družstva) s nejnižším koncovým dvojčíslím u čísla vložky.</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B/    Fúze splynutím – v případě fúze splynutím je příslušné k rozhodnutí o společném návrhu všech zúčastněných společností (družstev) a všech osob, které jsou statutárními orgány nástupnické osoby nebo jeho členy, to oddělení, kterému dle rozvrhu práce připadají návrhy k rozhodování o změnách týkajících se zanikající společnosti (družstva) s nejnižším koncovým dvojčíslím u čísla vložky. Pokud žádná ze zanikajících společností (družstev) není zapsána v obchodním rejstříku u zdejšího soudu, je k rozhodnutí příslušné oddělení, které by bylo dle rozvrhu práce příslušné k rozhodnutí o návrhu na zápis subjektu do obchodního rejstříku podle koncového dvojčíslí </w:t>
      </w:r>
      <w:proofErr w:type="spellStart"/>
      <w:r w:rsidRPr="005C7699">
        <w:rPr>
          <w:rFonts w:ascii="Times New Roman" w:eastAsia="Times New Roman" w:hAnsi="Times New Roman" w:cs="Times New Roman"/>
          <w:color w:val="030303"/>
          <w:sz w:val="24"/>
          <w:szCs w:val="24"/>
          <w:lang w:eastAsia="cs-CZ"/>
        </w:rPr>
        <w:t>sp.zn</w:t>
      </w:r>
      <w:proofErr w:type="spellEnd"/>
      <w:r w:rsidRPr="005C7699">
        <w:rPr>
          <w:rFonts w:ascii="Times New Roman" w:eastAsia="Times New Roman" w:hAnsi="Times New Roman" w:cs="Times New Roman"/>
          <w:color w:val="030303"/>
          <w:sz w:val="24"/>
          <w:szCs w:val="24"/>
          <w:lang w:eastAsia="cs-CZ"/>
        </w:rPr>
        <w:t>. F.</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C/   Převod jmění na společníka – v případě převodu jmění na společníka za situace, kdy jediný společník, který jmění zanikající společnosti přebírá, je zapsán v obchodním rejstříku u zdejšího soudu, je příslušné k rozhodnutí o společném návrhu to oddělení, kterému dle rozvrhu práce připadají návrhy k rozhodování o změnách týkajících se jediného společníka. Jinak je příslušné oddělení, kterému dle rozvrhu práce připadají návrhy k rozhodování o změnách týkajících se zanikající společnosti.</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D/  Rozdělení společnosti (družstva) se vznikem nových společností (družstev) – v případě rozdělení společnosti (družstva) se vznikem nových společností (družstev) je příslušné k rozhodnutí o společném návrhu zúčastněné společnosti (družstva) a všech osob, které jsou statutárními orgány nástupnických osob nebo jeho členy, to oddělení, kterému dle rozvrhu práce připadají návrhy k rozhodování o změnách týkajících se rozdělované společnosti (družstva). Pokud rozdělovaná společnost (družstvo) není zapsána v obchodním rejstříku u </w:t>
      </w:r>
      <w:r w:rsidRPr="005C7699">
        <w:rPr>
          <w:rFonts w:ascii="Times New Roman" w:eastAsia="Times New Roman" w:hAnsi="Times New Roman" w:cs="Times New Roman"/>
          <w:color w:val="030303"/>
          <w:sz w:val="24"/>
          <w:szCs w:val="24"/>
          <w:lang w:eastAsia="cs-CZ"/>
        </w:rPr>
        <w:lastRenderedPageBreak/>
        <w:t xml:space="preserve">zdejšího soudu, je k rozhodnutí příslušné oddělení, které by bylo dle rozvrhu práce příslušné k rozhodnutí o návrhu na zápis subjektu do obchodního rejstříku podle koncového dvojčíslí </w:t>
      </w:r>
      <w:proofErr w:type="spellStart"/>
      <w:r w:rsidRPr="005C7699">
        <w:rPr>
          <w:rFonts w:ascii="Times New Roman" w:eastAsia="Times New Roman" w:hAnsi="Times New Roman" w:cs="Times New Roman"/>
          <w:color w:val="030303"/>
          <w:sz w:val="24"/>
          <w:szCs w:val="24"/>
          <w:lang w:eastAsia="cs-CZ"/>
        </w:rPr>
        <w:t>sp.zn</w:t>
      </w:r>
      <w:proofErr w:type="spellEnd"/>
      <w:r w:rsidRPr="005C7699">
        <w:rPr>
          <w:rFonts w:ascii="Times New Roman" w:eastAsia="Times New Roman" w:hAnsi="Times New Roman" w:cs="Times New Roman"/>
          <w:color w:val="030303"/>
          <w:sz w:val="24"/>
          <w:szCs w:val="24"/>
          <w:lang w:eastAsia="cs-CZ"/>
        </w:rPr>
        <w:t>. F.</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E/  Rozdělení společnosti (družstva) sloučením – v případě rozdělení společnosti (družstva) sloučením je příslušné k rozhodnutí o společném návrhu všech zúčastněných společností (družstev) to oddělení, kterému připadají dle rozvrhu práce návrhy na změny týkající se nástupnické společnosti (družstva) s nejnižším koncovým dvojčíslím u čísla vložky. V případě, že žádná nástupnická společnost (družstvo) není zapsána v obchodním rejstříku u zdejšího soudu, je k rozhodnutí příslušné oddělení, kterému dle rozvrhu práce připadají návrhy k rozhodování o změnách týkajících se rozdělované společnosti (družstva).</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F/ Kombinace rozdělení společnosti (družstva) se vznikem nových společností (družstev) a rozdělení společnosti (družstva) sloučením – v případě kombinace rozdělení společnosti (družstva) se vznikem nových společností (družstev) a rozdělení společnosti (družstva) sloučením je příslušné k rozhodnutí o společném návrhu zúčastněných společností (družstev) a všech osob, které jsou statutárními orgány nástupnických osob nebo jeho členy, to oddělení, kterému připadají dle rozvrhu práce návrhy na změny týkající se již existující nástupnické společnosti (družstva) s nejnižším koncovým dvojčíslím u čísla vložky. V případě, že žádná již existující nástupnická společnost (družstvo) není zapsána v obchodním rejstříku u zdejšího soudu, je k rozhodnutí příslušné oddělení, kterému dle rozvrhu práce připadají návrhy k rozhodování o změnách týkajících se rozdělované společnosti (družstva). Pokud ani rozdělovaná společnost (družstvo) není zapsána v obchodním rejstříku u zdejšího soudu, je k rozhodnutí příslušné oddělení, které by bylo dle rozvrhu práce příslušné k rozhodnutí o návrhu na zápis subjektu do obchodního rejstříku podle koncového dvojčíslí </w:t>
      </w:r>
      <w:proofErr w:type="spellStart"/>
      <w:r w:rsidRPr="005C7699">
        <w:rPr>
          <w:rFonts w:ascii="Times New Roman" w:eastAsia="Times New Roman" w:hAnsi="Times New Roman" w:cs="Times New Roman"/>
          <w:color w:val="030303"/>
          <w:sz w:val="24"/>
          <w:szCs w:val="24"/>
          <w:lang w:eastAsia="cs-CZ"/>
        </w:rPr>
        <w:t>sp.zn</w:t>
      </w:r>
      <w:proofErr w:type="spellEnd"/>
      <w:r w:rsidRPr="005C7699">
        <w:rPr>
          <w:rFonts w:ascii="Times New Roman" w:eastAsia="Times New Roman" w:hAnsi="Times New Roman" w:cs="Times New Roman"/>
          <w:color w:val="030303"/>
          <w:sz w:val="24"/>
          <w:szCs w:val="24"/>
          <w:lang w:eastAsia="cs-CZ"/>
        </w:rPr>
        <w:t xml:space="preserve">. F.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G/  Rozdělení společnosti (družstva) odštěpením se vznikem jedné nebo více nových společností (družstva či družstev) – v případě rozdělení společnosti (družstva) odštěpením se vznikem jedné nebo více nových společností (družstva či družstev) je příslušné k rozhodnutí o společném návrhu zúčastněné společnosti (družstva) a všech osob, které jsou statutárními orgány nástupnických osob nebo jeho členy, to oddělení, kterému dle rozvrhu práce připadají návrhy k rozhodování o změnách týkajících se společnosti (družstva) rozdělované odštěpením. Pokud společnost (družstvo) rozdělovaná odštěpením není zapsána v obchodním rejstříku u zdejšího soudu, je k rozhodnutí příslušné oddělení, které by bylo dle rozvrhu práce příslušné k rozhodnutí o návrhu na zápis subjektu do obchodního rejstříku podle koncového dvojčíslí </w:t>
      </w:r>
      <w:proofErr w:type="spellStart"/>
      <w:r w:rsidRPr="005C7699">
        <w:rPr>
          <w:rFonts w:ascii="Times New Roman" w:eastAsia="Times New Roman" w:hAnsi="Times New Roman" w:cs="Times New Roman"/>
          <w:color w:val="030303"/>
          <w:sz w:val="24"/>
          <w:szCs w:val="24"/>
          <w:lang w:eastAsia="cs-CZ"/>
        </w:rPr>
        <w:t>sp.zn</w:t>
      </w:r>
      <w:proofErr w:type="spellEnd"/>
      <w:r w:rsidRPr="005C7699">
        <w:rPr>
          <w:rFonts w:ascii="Times New Roman" w:eastAsia="Times New Roman" w:hAnsi="Times New Roman" w:cs="Times New Roman"/>
          <w:color w:val="030303"/>
          <w:sz w:val="24"/>
          <w:szCs w:val="24"/>
          <w:lang w:eastAsia="cs-CZ"/>
        </w:rPr>
        <w:t>. F.</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lastRenderedPageBreak/>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H/  Rozdělení společnosti (družstva) odštěpením sloučením – v případě rozdělení společnosti (družstva) odštěpením sloučením je příslušné k rozhodnutí o společném návrhu všech zúčastněných společností (družstev) to oddělení, kterému připadají dle rozvrhu práce návrhy na změny týkající se nástupnické společnosti (družstva) s nejnižším koncovým dvojčíslím u čísla vložky. V případě, že žádná nástupnická společnost (družstvo) není zapsána v obchodním rejstříku u zdejšího soudu, je k rozhodnutí příslušné oddělení, kterému dle rozvrhu práce připadají návrhy k rozhodování o změnách týkajících se společnosti (družstva) rozdělované odštěpením.</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I/ Kombinace rozdělení společnosti (družstva) odštěpením se vznikem jedné nebo více nových společností (družstva či družstev) a rozdělení společnosti (družstva) odštěpením sloučením – v případě kombinace rozdělení společnosti (družstva) odštěpením se vznikem jedné nebo více nových společností (družstva či družstev) a rozdělení společnosti (družstva) odštěpením sloučením je příslušné k rozhodnutí o společném návrhu zúčastněných společností (družstev) a všech osob, které jsou statutárními orgány nástupnických osob nebo jeho členy, to oddělení, kterému připadají dle rozvrhu práce návrhy na změny týkající se již existující nástupnické společnosti (družstva) s nejnižším koncovým dvojčíslím u čísla vložky. V případě, že žádná již existující nástupnická společnost (družstvo) není zapsána v obchodním rejstříku u zdejšího soudu, je k rozhodnutí příslušné oddělení, kterému dle rozvrhu práce připadají návrhy k rozhodování o změnách týkajících se společnosti (družstva) rozdělované odštěpením. Pokud ani společnost (družstvo) rozdělovaná odštěpením není zapsána v obchodním rejstříku u zdejšího soudu, je k rozhodnutí příslušné oddělení, které by bylo dle rozvrhu práce příslušné k rozhodnutí o návrhu na zápis subjektu do obchodního rejstříku podle koncového dvojčíslí </w:t>
      </w:r>
      <w:proofErr w:type="spellStart"/>
      <w:r w:rsidRPr="005C7699">
        <w:rPr>
          <w:rFonts w:ascii="Times New Roman" w:eastAsia="Times New Roman" w:hAnsi="Times New Roman" w:cs="Times New Roman"/>
          <w:color w:val="030303"/>
          <w:sz w:val="24"/>
          <w:szCs w:val="24"/>
          <w:lang w:eastAsia="cs-CZ"/>
        </w:rPr>
        <w:t>sp.zn</w:t>
      </w:r>
      <w:proofErr w:type="spellEnd"/>
      <w:r w:rsidRPr="005C7699">
        <w:rPr>
          <w:rFonts w:ascii="Times New Roman" w:eastAsia="Times New Roman" w:hAnsi="Times New Roman" w:cs="Times New Roman"/>
          <w:color w:val="030303"/>
          <w:sz w:val="24"/>
          <w:szCs w:val="24"/>
          <w:lang w:eastAsia="cs-CZ"/>
        </w:rPr>
        <w:t>. F.</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J/    Bude-li podán znovu návrh na </w:t>
      </w:r>
      <w:proofErr w:type="spellStart"/>
      <w:r w:rsidRPr="005C7699">
        <w:rPr>
          <w:rFonts w:ascii="Times New Roman" w:eastAsia="Times New Roman" w:hAnsi="Times New Roman" w:cs="Times New Roman"/>
          <w:color w:val="030303"/>
          <w:sz w:val="24"/>
          <w:szCs w:val="24"/>
          <w:lang w:eastAsia="cs-CZ"/>
        </w:rPr>
        <w:t>prvozápis</w:t>
      </w:r>
      <w:proofErr w:type="spellEnd"/>
      <w:r w:rsidRPr="005C7699">
        <w:rPr>
          <w:rFonts w:ascii="Times New Roman" w:eastAsia="Times New Roman" w:hAnsi="Times New Roman" w:cs="Times New Roman"/>
          <w:color w:val="030303"/>
          <w:sz w:val="24"/>
          <w:szCs w:val="24"/>
          <w:lang w:eastAsia="cs-CZ"/>
        </w:rPr>
        <w:t xml:space="preserve"> stejné firmy do obchodního rejstříku, který byl již pravomocně vyřízen jiným způsobem, než vyhověním návrhu, vyřizuje jej týž referent, který jej již vyřizoval. Není-li takového referenta, toto ustanovení se neuplatní.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K/      V případě přenesení místní příslušnosti na zdejší soud dle § 200a odst. 3 o. s. ř.  vyřizuje návrhy napadlé v období do otevření nové rejstříkové vložky ten referent, který je určen rozvrhem práce zdejšího soudu k rozhodování ve věcech obchodního rejstříku a ostatních rejstříků s tím, že se použije číslo rejstříkové vložky subjektu zapsané v rejstříku vedeném krajským soudem, z něhož byla přenesena místní příslušnost na zdejší soud.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lastRenderedPageBreak/>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17/</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A/   Soudní tajemník v oddělení obchodního rejstříku dle </w:t>
      </w:r>
      <w:proofErr w:type="spellStart"/>
      <w:r w:rsidRPr="005C7699">
        <w:rPr>
          <w:rFonts w:ascii="Times New Roman" w:eastAsia="Times New Roman" w:hAnsi="Times New Roman" w:cs="Times New Roman"/>
          <w:color w:val="030303"/>
          <w:sz w:val="24"/>
          <w:szCs w:val="24"/>
          <w:lang w:eastAsia="cs-CZ"/>
        </w:rPr>
        <w:t>ust</w:t>
      </w:r>
      <w:proofErr w:type="spellEnd"/>
      <w:r w:rsidRPr="005C7699">
        <w:rPr>
          <w:rFonts w:ascii="Times New Roman" w:eastAsia="Times New Roman" w:hAnsi="Times New Roman" w:cs="Times New Roman"/>
          <w:color w:val="030303"/>
          <w:sz w:val="24"/>
          <w:szCs w:val="24"/>
          <w:lang w:eastAsia="cs-CZ"/>
        </w:rPr>
        <w:t>. § 6 odst. 2 písm. o) jednacího řádu je pověřen vedením řízení a k rozhodnutí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a)  ve věcech návrhů na zápisy, výmazy a změny zápisů podnikatelů- fyzických osob a společenství vlastníků jednotek</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b)  ve věcech, kdy je zápis do rejstříku prováděn z úřední povinnosti</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c)  ve věcech veškerých podnětů</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d) ve věcech návrhů na zápis do obchodního rejstříku a jiných rejstříků vedených soudem (</w:t>
      </w:r>
      <w:proofErr w:type="spellStart"/>
      <w:r w:rsidRPr="005C7699">
        <w:rPr>
          <w:rFonts w:ascii="Times New Roman" w:eastAsia="Times New Roman" w:hAnsi="Times New Roman" w:cs="Times New Roman"/>
          <w:color w:val="030303"/>
          <w:sz w:val="24"/>
          <w:szCs w:val="24"/>
          <w:lang w:eastAsia="cs-CZ"/>
        </w:rPr>
        <w:t>prvozápisů</w:t>
      </w:r>
      <w:proofErr w:type="spellEnd"/>
      <w:r w:rsidRPr="005C7699">
        <w:rPr>
          <w:rFonts w:ascii="Times New Roman" w:eastAsia="Times New Roman" w:hAnsi="Times New Roman" w:cs="Times New Roman"/>
          <w:color w:val="030303"/>
          <w:sz w:val="24"/>
          <w:szCs w:val="24"/>
          <w:lang w:eastAsia="cs-CZ"/>
        </w:rPr>
        <w:t>), s výjimkou zápisů týkajících se akciových společností a případů, kdy je základní kapitál splácen nepeněžitým vkladem, to vše za předpokladu, že návrhu lze v plném rozsahu vyhovět,</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e) ve věcech, v nichž lze provést přímý zápis za předpokladu, že návrhu lze touto formou vyhovět,</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a též jednotlivými úkony</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f) ve věcech soudních poplatků</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g) k odstranění vad návrhu a doplnění listin k návrhu,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h) k odmítnutí návrhu,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i) k výzvě k doplnění sbírky listin</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j) k výzvě k uvedení stavu zápisu do souladu se skutečným stavem</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k) k odstraňování závad v doručování soudních písemností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l) vyznačování právní moci</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Uvedené věci jsou přidělovány v rámci oddělení dle obecného organizačního pokynu soudce vedoucími soudních kanceláří bez zvláštního individuálního pověření soudcem.</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18/      Každý návrh na zahájení insolvenčního řízení dle zákona č. 182/2006 Sb., Insolvenční zákon v posledním znění, doručený v průběhu pracovní doby rozvržené pro insolvenční řízení v rozvrhu práce, musí vyšší podatelna soudu pro ISIR předat vyššímu soudnímu úředníkovi nebo asistentovi soudce, který je rozpisem služeb určen pro vydání vyhlášky o zahájení insolvenčního řízení nejpozději do 30 minut od jeho doručení na podatelnu soudu. Nelze –</w:t>
      </w:r>
      <w:proofErr w:type="spellStart"/>
      <w:r w:rsidRPr="005C7699">
        <w:rPr>
          <w:rFonts w:ascii="Times New Roman" w:eastAsia="Times New Roman" w:hAnsi="Times New Roman" w:cs="Times New Roman"/>
          <w:color w:val="030303"/>
          <w:sz w:val="24"/>
          <w:szCs w:val="24"/>
          <w:lang w:eastAsia="cs-CZ"/>
        </w:rPr>
        <w:t>li</w:t>
      </w:r>
      <w:proofErr w:type="spellEnd"/>
      <w:r w:rsidRPr="005C7699">
        <w:rPr>
          <w:rFonts w:ascii="Times New Roman" w:eastAsia="Times New Roman" w:hAnsi="Times New Roman" w:cs="Times New Roman"/>
          <w:color w:val="030303"/>
          <w:sz w:val="24"/>
          <w:szCs w:val="24"/>
          <w:lang w:eastAsia="cs-CZ"/>
        </w:rPr>
        <w:t xml:space="preserve"> návrh takto předat z důvodu krátkodobé absence službu konajícího pracovníka, předá jej podatelna zastupujícímu pracovníkovi v rámci rozpisu služeb rozpis služeb je přílohou </w:t>
      </w:r>
      <w:r w:rsidRPr="005C7699">
        <w:rPr>
          <w:rFonts w:ascii="Times New Roman" w:eastAsia="Times New Roman" w:hAnsi="Times New Roman" w:cs="Times New Roman"/>
          <w:color w:val="030303"/>
          <w:sz w:val="24"/>
          <w:szCs w:val="24"/>
          <w:lang w:eastAsia="cs-CZ"/>
        </w:rPr>
        <w:lastRenderedPageBreak/>
        <w:t xml:space="preserve">rozvrhu práce vč. aktualizací- viz dále pod bodem 19) za účelem vyhotovení vyhlášky o zahájení insolvenčního řízení.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Řízení konkursní a vyrovnací vedená dle zák. č. 328/1991 Sb., O konkursu a vyrovnání v posledním znění budou dokončena  u soudních oddělení, kde byla zahájena a to i v případě, že věc bude vrácena zdejšímu soudu k dalšímu řízení a rozhodnutí na základě rozhodnutí soudů vyšších stupňů (vrchní soudy, Nejvyšší soud ČR, Ústavní soud, soudní orgány EU); nerozhodne-li v odůvodněných případech předseda či příslušný místopředseda soudu jinak.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19/  O osobě insolvenčního správce (předběžného správce, zvláštního insolvenčního správce, zástupce insolvenčního správce a odděleného insolvenčního správce) v konkrétní věci rozhoduje předseda soudu nebo jím pověřený místopředseda soudu na základě písemného nebo e-mailového požadavku na určení osoby insolvenčního správce (předběžného správce, zvláštního insolvenčního správce, zástupce insolvenčního správce a odděleného insolvenčního správce) ze strany insolvenčního soudce, kterému je věc přidělena.</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Požadavek insolvenčního soudce na určení osoby insolvenčního správce (předběžného správce, zvláštního insolvenčního správce, zástupce insolvenčního správce a odděleného insolvenčního správce) bude obsahovat: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         označení dlužníka a jeho sídla,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         spisovou značku věci,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může obsahovat stručné údaje o dlužníkovi a jeho majetkových poměrech.</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Předseda soudu nebo jím pověřený místopředseda soudu určuje osobu insolvenčního správce (předběžného správce, zvláštního insolvenčního správce, zástupce insolvenčního správce a odděleného insolvenčního správce) pro insolvenční řízení opatřením. Opatření nemá povahu rozhodnutí. Opatření má písemnou formu a zakládá se do insolvenčního spisu.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20/   Všichni asistenti soudců a vyšší soudní úředníci působící v agendě </w:t>
      </w:r>
      <w:proofErr w:type="spellStart"/>
      <w:r w:rsidRPr="005C7699">
        <w:rPr>
          <w:rFonts w:ascii="Times New Roman" w:eastAsia="Times New Roman" w:hAnsi="Times New Roman" w:cs="Times New Roman"/>
          <w:color w:val="030303"/>
          <w:sz w:val="24"/>
          <w:szCs w:val="24"/>
          <w:lang w:eastAsia="cs-CZ"/>
        </w:rPr>
        <w:t>Ins</w:t>
      </w:r>
      <w:proofErr w:type="spellEnd"/>
      <w:r w:rsidRPr="005C7699">
        <w:rPr>
          <w:rFonts w:ascii="Times New Roman" w:eastAsia="Times New Roman" w:hAnsi="Times New Roman" w:cs="Times New Roman"/>
          <w:color w:val="030303"/>
          <w:sz w:val="24"/>
          <w:szCs w:val="24"/>
          <w:lang w:eastAsia="cs-CZ"/>
        </w:rPr>
        <w:t xml:space="preserve"> budou rozhodovat o vydání vyhlášky ve smyslu </w:t>
      </w:r>
      <w:proofErr w:type="spellStart"/>
      <w:r w:rsidRPr="005C7699">
        <w:rPr>
          <w:rFonts w:ascii="Times New Roman" w:eastAsia="Times New Roman" w:hAnsi="Times New Roman" w:cs="Times New Roman"/>
          <w:color w:val="030303"/>
          <w:sz w:val="24"/>
          <w:szCs w:val="24"/>
          <w:lang w:eastAsia="cs-CZ"/>
        </w:rPr>
        <w:t>ust</w:t>
      </w:r>
      <w:proofErr w:type="spellEnd"/>
      <w:r w:rsidRPr="005C7699">
        <w:rPr>
          <w:rFonts w:ascii="Times New Roman" w:eastAsia="Times New Roman" w:hAnsi="Times New Roman" w:cs="Times New Roman"/>
          <w:color w:val="030303"/>
          <w:sz w:val="24"/>
          <w:szCs w:val="24"/>
          <w:lang w:eastAsia="cs-CZ"/>
        </w:rPr>
        <w:t>. § 101 odst. 1 zák. č. 182/2006 Sb. a budou též zajišťovat zveřejnění.  Za účelem tohoto rozhodování bude zajištěna služba, v rámci které se budou postupně střídat všichni vyšší soudní úředníci a asistenti soudců podle rozpisu služeb vydaného příslušným místopředsedou soudu a dozorčí úřednicí. Interval střídání služeb bude jeden týden. Pokud nebude moci takto rozhodovat rozpisem určený vyšší soudní úředník či asistent soudce, rozhodne v zastoupení asistent nebo vyšší soudní úředník nejblíže následující podle rozpisu služeb. Tímto způsobem bude rozhodováno o vyhláškách centrálně, tedy pro veškerá insolvenční řízení vedená u zdejšího soudu.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lastRenderedPageBreak/>
        <w:t xml:space="preserve">21/  Asistenti soudců v řízeních konkurzních a vyrovnacích, tj. řízeních vedených dle zák. č. 328/1991 Sb., o konkursu a vyrovnání  provádějí úkony v rozsahu plynoucím z </w:t>
      </w:r>
      <w:proofErr w:type="spellStart"/>
      <w:r w:rsidRPr="005C7699">
        <w:rPr>
          <w:rFonts w:ascii="Times New Roman" w:eastAsia="Times New Roman" w:hAnsi="Times New Roman" w:cs="Times New Roman"/>
          <w:color w:val="030303"/>
          <w:sz w:val="24"/>
          <w:szCs w:val="24"/>
          <w:lang w:eastAsia="cs-CZ"/>
        </w:rPr>
        <w:t>ust</w:t>
      </w:r>
      <w:proofErr w:type="spellEnd"/>
      <w:r w:rsidRPr="005C7699">
        <w:rPr>
          <w:rFonts w:ascii="Times New Roman" w:eastAsia="Times New Roman" w:hAnsi="Times New Roman" w:cs="Times New Roman"/>
          <w:color w:val="030303"/>
          <w:sz w:val="24"/>
          <w:szCs w:val="24"/>
          <w:lang w:eastAsia="cs-CZ"/>
        </w:rPr>
        <w:t xml:space="preserve">. § 6 odst. 3 písm. t) </w:t>
      </w:r>
      <w:proofErr w:type="spellStart"/>
      <w:r w:rsidRPr="005C7699">
        <w:rPr>
          <w:rFonts w:ascii="Times New Roman" w:eastAsia="Times New Roman" w:hAnsi="Times New Roman" w:cs="Times New Roman"/>
          <w:color w:val="030303"/>
          <w:sz w:val="24"/>
          <w:szCs w:val="24"/>
          <w:lang w:eastAsia="cs-CZ"/>
        </w:rPr>
        <w:t>vyhl</w:t>
      </w:r>
      <w:proofErr w:type="spellEnd"/>
      <w:r w:rsidRPr="005C7699">
        <w:rPr>
          <w:rFonts w:ascii="Times New Roman" w:eastAsia="Times New Roman" w:hAnsi="Times New Roman" w:cs="Times New Roman"/>
          <w:color w:val="030303"/>
          <w:sz w:val="24"/>
          <w:szCs w:val="24"/>
          <w:lang w:eastAsia="cs-CZ"/>
        </w:rPr>
        <w:t xml:space="preserve">. Min. </w:t>
      </w:r>
      <w:proofErr w:type="spellStart"/>
      <w:r w:rsidRPr="005C7699">
        <w:rPr>
          <w:rFonts w:ascii="Times New Roman" w:eastAsia="Times New Roman" w:hAnsi="Times New Roman" w:cs="Times New Roman"/>
          <w:color w:val="030303"/>
          <w:sz w:val="24"/>
          <w:szCs w:val="24"/>
          <w:lang w:eastAsia="cs-CZ"/>
        </w:rPr>
        <w:t>spr</w:t>
      </w:r>
      <w:proofErr w:type="spellEnd"/>
      <w:r w:rsidRPr="005C7699">
        <w:rPr>
          <w:rFonts w:ascii="Times New Roman" w:eastAsia="Times New Roman" w:hAnsi="Times New Roman" w:cs="Times New Roman"/>
          <w:color w:val="030303"/>
          <w:sz w:val="24"/>
          <w:szCs w:val="24"/>
          <w:lang w:eastAsia="cs-CZ"/>
        </w:rPr>
        <w:t>. ČR č. 37/1992,  O jednacím řádu pro okresní a krajské soudy ve znění účinném ke dni 31.12. 2007 příp. podle ústního či písemného pověření vydaného příslušným soudcem (samosoudcem). Brání-li náhlá překážka soudci nebo asistentovi soudce provést ve věci jednotlivý nezbytný úkon, provede jej zastupující soudce nebo jeho asistent.</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Asistenti soudců v řízeních dle zákona č. 182/2006 Sb., insolvenční zákon provádějí  jednotlivé úkony podle popisu práce vydaného pro asistenty soudců, příp. podle ústního či písemného pověření vydaného příslušným soudcem (samosoudcem). Brání-li náhlá překážka soudci nebo asistentovi soudce provést ve věci jednotlivý nezbytný úkon, provede jej zastupující soudce nebo jeho asistent.</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22/    V případě, že je ve věci vedené dle zák. č. 328/1991 Sb. nebo dle zákona č. 182/2006 zamítnut návrh pro nedostatek  majetku dlužníka, prohlášený konkurz je zrušen pro nedostatek majetku nebo je prohlášený konkurz zrušen pro splnění  rozvrhového usnesení, předá soudce, asistent soudce nebo vyšší soudní úředník oddělení, které podle rozvrhu práce takto rozhodlo, pravomocné rozhodnutí (s vyznačenou doložkou právní moci) obchodnímu rejstříku (je-li úpadcem osoba zapsaná v obchodním rejstříku).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23/      Každý insolvenční soudce rozhoduje o návrzích na pokračování v řízení dle ustanovení § 265 zák. č. 182/2006.</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24/    O nahlížení do pravomocně skončených spisů, které vyřizoval soudce, jenž u zdejšího soudu již nepůsobí, budou rozhodovat místopředsedové soudu.</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25/    Žaloby napadlé do rejstříku Cm s výslovným návrhem na vydání platebního rozkazu budou vyřizovat určení asistenti soudců, vyšší soudní úředníci a soudní tajemníci zařazeni v jednotlivých soudních odděleních.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26/        Rozhodovat ve věcech obchodních v I. stupni, v nichž byl podán návrh na vydání elektronického platebního rozkazu, v rozsahu stanoveném zákonem č. 121/2008 Sb., bude soudní tajemnice Jiřina Hrášková. Soudní tajemnici Jiřinu Hráškovou budou zastupovat v tomto pořadí:</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vyšší soudní úřednice Adéla Valentová</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vyšší soudní úředník Roman Beneš</w:t>
      </w:r>
    </w:p>
    <w:p w:rsidR="005C7699" w:rsidRPr="005C7699" w:rsidRDefault="005C7699" w:rsidP="005C7699">
      <w:pPr>
        <w:shd w:val="clear" w:color="auto" w:fill="FFFFFF"/>
        <w:spacing w:after="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lastRenderedPageBreak/>
        <w:t>-         vyšší soudní úřednice Eva Šimůnková</w:t>
      </w:r>
    </w:p>
    <w:p w:rsidR="005C7699" w:rsidRPr="005C7699" w:rsidRDefault="005C7699" w:rsidP="005C7699">
      <w:pPr>
        <w:shd w:val="clear" w:color="auto" w:fill="FFFFFF"/>
        <w:spacing w:after="100" w:line="384" w:lineRule="atLeast"/>
        <w:jc w:val="both"/>
        <w:rPr>
          <w:rFonts w:ascii="Times New Roman" w:eastAsia="Times New Roman" w:hAnsi="Times New Roman" w:cs="Times New Roman"/>
          <w:color w:val="030303"/>
          <w:sz w:val="24"/>
          <w:szCs w:val="24"/>
          <w:lang w:eastAsia="cs-CZ"/>
        </w:rPr>
      </w:pPr>
      <w:r w:rsidRPr="005C7699">
        <w:rPr>
          <w:rFonts w:ascii="Times New Roman" w:eastAsia="Times New Roman" w:hAnsi="Times New Roman" w:cs="Times New Roman"/>
          <w:color w:val="030303"/>
          <w:sz w:val="24"/>
          <w:szCs w:val="24"/>
          <w:lang w:eastAsia="cs-CZ"/>
        </w:rPr>
        <w:t xml:space="preserve">-         vyšší soudní úřednice Jana </w:t>
      </w:r>
      <w:proofErr w:type="spellStart"/>
      <w:r w:rsidRPr="005C7699">
        <w:rPr>
          <w:rFonts w:ascii="Times New Roman" w:eastAsia="Times New Roman" w:hAnsi="Times New Roman" w:cs="Times New Roman"/>
          <w:color w:val="030303"/>
          <w:sz w:val="24"/>
          <w:szCs w:val="24"/>
          <w:lang w:eastAsia="cs-CZ"/>
        </w:rPr>
        <w:t>Rajtrová</w:t>
      </w:r>
      <w:proofErr w:type="spellEnd"/>
    </w:p>
    <w:p w:rsidR="000C4E42" w:rsidRDefault="000C4E42">
      <w:bookmarkStart w:id="0" w:name="_GoBack"/>
      <w:bookmarkEnd w:id="0"/>
    </w:p>
    <w:sectPr w:rsidR="000C4E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699"/>
    <w:rsid w:val="000C4E42"/>
    <w:rsid w:val="002330DD"/>
    <w:rsid w:val="005C7699"/>
    <w:rsid w:val="008E3A00"/>
    <w:rsid w:val="00B51CA3"/>
    <w:rsid w:val="00C17B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17BF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5C769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17BF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5C76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494833">
      <w:bodyDiv w:val="1"/>
      <w:marLeft w:val="0"/>
      <w:marRight w:val="0"/>
      <w:marTop w:val="0"/>
      <w:marBottom w:val="0"/>
      <w:divBdr>
        <w:top w:val="none" w:sz="0" w:space="0" w:color="auto"/>
        <w:left w:val="none" w:sz="0" w:space="0" w:color="auto"/>
        <w:bottom w:val="none" w:sz="0" w:space="0" w:color="auto"/>
        <w:right w:val="none" w:sz="0" w:space="0" w:color="auto"/>
      </w:divBdr>
      <w:divsChild>
        <w:div w:id="1201434890">
          <w:marLeft w:val="0"/>
          <w:marRight w:val="0"/>
          <w:marTop w:val="100"/>
          <w:marBottom w:val="100"/>
          <w:divBdr>
            <w:top w:val="none" w:sz="0" w:space="0" w:color="auto"/>
            <w:left w:val="none" w:sz="0" w:space="0" w:color="auto"/>
            <w:bottom w:val="none" w:sz="0" w:space="0" w:color="auto"/>
            <w:right w:val="none" w:sz="0" w:space="0" w:color="auto"/>
          </w:divBdr>
          <w:divsChild>
            <w:div w:id="106002252">
              <w:marLeft w:val="0"/>
              <w:marRight w:val="0"/>
              <w:marTop w:val="0"/>
              <w:marBottom w:val="0"/>
              <w:divBdr>
                <w:top w:val="none" w:sz="0" w:space="0" w:color="auto"/>
                <w:left w:val="none" w:sz="0" w:space="0" w:color="auto"/>
                <w:bottom w:val="none" w:sz="0" w:space="0" w:color="auto"/>
                <w:right w:val="none" w:sz="0" w:space="0" w:color="auto"/>
              </w:divBdr>
              <w:divsChild>
                <w:div w:id="1889995793">
                  <w:marLeft w:val="0"/>
                  <w:marRight w:val="0"/>
                  <w:marTop w:val="0"/>
                  <w:marBottom w:val="0"/>
                  <w:divBdr>
                    <w:top w:val="none" w:sz="0" w:space="0" w:color="auto"/>
                    <w:left w:val="none" w:sz="0" w:space="0" w:color="auto"/>
                    <w:bottom w:val="none" w:sz="0" w:space="0" w:color="auto"/>
                    <w:right w:val="none" w:sz="0" w:space="0" w:color="auto"/>
                  </w:divBdr>
                  <w:divsChild>
                    <w:div w:id="606044052">
                      <w:marLeft w:val="0"/>
                      <w:marRight w:val="0"/>
                      <w:marTop w:val="0"/>
                      <w:marBottom w:val="0"/>
                      <w:divBdr>
                        <w:top w:val="none" w:sz="0" w:space="0" w:color="auto"/>
                        <w:left w:val="none" w:sz="0" w:space="0" w:color="auto"/>
                        <w:bottom w:val="none" w:sz="0" w:space="0" w:color="auto"/>
                        <w:right w:val="none" w:sz="0" w:space="0" w:color="auto"/>
                      </w:divBdr>
                      <w:divsChild>
                        <w:div w:id="1411123245">
                          <w:marLeft w:val="0"/>
                          <w:marRight w:val="0"/>
                          <w:marTop w:val="0"/>
                          <w:marBottom w:val="0"/>
                          <w:divBdr>
                            <w:top w:val="none" w:sz="0" w:space="0" w:color="auto"/>
                            <w:left w:val="none" w:sz="0" w:space="0" w:color="auto"/>
                            <w:bottom w:val="none" w:sz="0" w:space="0" w:color="auto"/>
                            <w:right w:val="none" w:sz="0" w:space="0" w:color="auto"/>
                          </w:divBdr>
                          <w:divsChild>
                            <w:div w:id="65268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3026</Words>
  <Characters>17855</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MS Praha</Company>
  <LinksUpToDate>false</LinksUpToDate>
  <CharactersWithSpaces>20840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Kraus Pavel Mgr.</dc:creator>
  <cp:lastModifiedBy>Kraus Pavel Mgr.</cp:lastModifiedBy>
  <cp:revision>1</cp:revision>
  <dcterms:created xsi:type="dcterms:W3CDTF">2015-07-31T09:19:00Z</dcterms:created>
  <dcterms:modified xsi:type="dcterms:W3CDTF">2015-07-31T09:19:00Z</dcterms:modified>
</cp:coreProperties>
</file>